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42" w:leader="none"/>
        </w:tabs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Информация по многоквартирному дому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ул. Орбитальная_82  г. Ростов-на-Дону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находящемуся в управлении ООО «Фирма ЖКХН» </w:t>
      </w:r>
    </w:p>
    <w:p>
      <w:pPr>
        <w:pStyle w:val="Normal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</w:t>
      </w:r>
      <w:r>
        <w:rPr>
          <w:rFonts w:cs="Arial" w:ascii="Verdana" w:hAnsi="Verdana"/>
          <w:b/>
          <w:sz w:val="20"/>
          <w:szCs w:val="20"/>
          <w:lang w:val="en-US"/>
        </w:rPr>
        <w:t> </w:t>
      </w:r>
      <w:r>
        <w:rPr>
          <w:rFonts w:cs="Arial" w:ascii="Verdana" w:hAnsi="Verdana"/>
          <w:b/>
          <w:sz w:val="20"/>
          <w:szCs w:val="20"/>
        </w:rPr>
        <w:t>каждой выполняемой работе (оказываемой услуге))</w:t>
      </w:r>
    </w:p>
    <w:p>
      <w:pPr>
        <w:pStyle w:val="Normal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W w:w="15451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560"/>
        <w:gridCol w:w="4820"/>
        <w:gridCol w:w="1271"/>
        <w:gridCol w:w="8799"/>
      </w:tblGrid>
      <w:tr>
        <w:trPr>
          <w:trHeight w:val="550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95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N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пп</w:t>
            </w:r>
          </w:p>
          <w:p>
            <w:pPr>
              <w:pStyle w:val="Normal"/>
              <w:widowControl w:val="false"/>
              <w:ind w:left="195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3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па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амет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</w:t>
            </w:r>
          </w:p>
          <w:p>
            <w:pPr>
              <w:pStyle w:val="Normal"/>
              <w:widowControl w:val="false"/>
              <w:ind w:left="363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" w:right="-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ind w:left="42" w:right="-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877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Значение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казателя</w:t>
            </w:r>
          </w:p>
          <w:p>
            <w:pPr>
              <w:pStyle w:val="Normal"/>
              <w:widowControl w:val="false"/>
              <w:ind w:left="877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308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282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управлению домом</w:t>
            </w:r>
          </w:p>
        </w:tc>
      </w:tr>
      <w:tr>
        <w:trPr>
          <w:trHeight w:val="270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282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172403.40</w:t>
            </w:r>
          </w:p>
        </w:tc>
      </w:tr>
      <w:tr>
        <w:trPr>
          <w:trHeight w:val="288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18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конструктивных элементов дома</w:t>
            </w:r>
          </w:p>
        </w:tc>
      </w:tr>
      <w:tr>
        <w:trPr>
          <w:trHeight w:val="296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18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190439.44</w:t>
            </w:r>
          </w:p>
        </w:tc>
      </w:tr>
      <w:tr>
        <w:trPr>
          <w:trHeight w:val="293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339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Работы по содержанию и ремонту инженерно-технического оборудования  </w:t>
            </w:r>
          </w:p>
        </w:tc>
      </w:tr>
      <w:tr>
        <w:trPr>
          <w:trHeight w:val="258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339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188317.56</w:t>
            </w:r>
          </w:p>
        </w:tc>
      </w:tr>
      <w:tr>
        <w:trPr>
          <w:trHeight w:val="276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15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внутридомового газового оборудования</w:t>
            </w:r>
          </w:p>
        </w:tc>
      </w:tr>
      <w:tr>
        <w:trPr>
          <w:trHeight w:val="288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1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5304.72</w:t>
            </w:r>
          </w:p>
        </w:tc>
      </w:tr>
      <w:tr>
        <w:trPr>
          <w:trHeight w:val="284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62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лифтов</w:t>
            </w:r>
          </w:p>
        </w:tc>
      </w:tr>
      <w:tr>
        <w:trPr>
          <w:trHeight w:val="274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62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213780.02</w:t>
            </w:r>
          </w:p>
        </w:tc>
      </w:tr>
      <w:tr>
        <w:trPr>
          <w:trHeight w:val="292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281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помещений, входящих в состав общего имущества</w:t>
            </w:r>
          </w:p>
        </w:tc>
      </w:tr>
      <w:tr>
        <w:trPr>
          <w:trHeight w:val="268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281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86" w:leader="none"/>
              </w:tabs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34480.68</w:t>
            </w:r>
          </w:p>
        </w:tc>
      </w:tr>
      <w:tr>
        <w:trPr>
          <w:trHeight w:val="274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3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земельного участка и благоустройства</w:t>
            </w:r>
          </w:p>
        </w:tc>
      </w:tr>
      <w:tr>
        <w:trPr>
          <w:trHeight w:val="290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3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164446.32</w:t>
            </w:r>
          </w:p>
        </w:tc>
      </w:tr>
      <w:tr>
        <w:trPr>
          <w:trHeight w:val="280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72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>
        <w:trPr>
          <w:trHeight w:val="304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72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5304.72</w:t>
            </w:r>
          </w:p>
        </w:tc>
      </w:tr>
      <w:tr>
        <w:trPr>
          <w:trHeight w:val="294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9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5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обеспечению пожарной безопасности</w:t>
            </w:r>
          </w:p>
        </w:tc>
      </w:tr>
      <w:tr>
        <w:trPr>
          <w:trHeight w:val="250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5304.72</w:t>
            </w:r>
          </w:p>
        </w:tc>
      </w:tr>
      <w:tr>
        <w:trPr>
          <w:trHeight w:val="282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10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51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Проведение дератизации и дезинсекции помещений общего имущества</w:t>
            </w:r>
          </w:p>
        </w:tc>
      </w:tr>
      <w:tr>
        <w:trPr>
          <w:trHeight w:val="272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51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15914.16</w:t>
            </w:r>
          </w:p>
        </w:tc>
      </w:tr>
      <w:tr>
        <w:trPr>
          <w:trHeight w:val="289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11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5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>
        <w:trPr>
          <w:trHeight w:val="294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5304.72</w:t>
            </w:r>
          </w:p>
        </w:tc>
      </w:tr>
      <w:tr>
        <w:trPr>
          <w:trHeight w:val="299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12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45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Обеспечение устранение аварий</w:t>
            </w:r>
          </w:p>
        </w:tc>
      </w:tr>
      <w:tr>
        <w:trPr>
          <w:trHeight w:val="278" w:hRule="exact"/>
        </w:trPr>
        <w:tc>
          <w:tcPr>
            <w:tcW w:w="5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45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35541.62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13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45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Работы по содержанию мусоропровода </w:t>
            </w:r>
          </w:p>
        </w:tc>
      </w:tr>
      <w:tr>
        <w:trPr>
          <w:trHeight w:val="278" w:hRule="exact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41907.29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Форма 2.8. Отчет об исполнении управляющей организацией договора управления</w:t>
      </w:r>
    </w:p>
    <w:p>
      <w:pPr>
        <w:pStyle w:val="Normal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02"/>
        <w:gridCol w:w="4339"/>
        <w:gridCol w:w="1418"/>
        <w:gridCol w:w="4674"/>
        <w:gridCol w:w="4409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№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п/п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Наименование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параметра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Единица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измерения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Наименование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показателя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Информация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—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cs="Arial" w:ascii="Verdana" w:hAnsi="Verdana"/>
                <w:sz w:val="20"/>
                <w:szCs w:val="20"/>
              </w:rPr>
              <w:t>01.01.2021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—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cs="Arial" w:ascii="Verdana" w:hAnsi="Verdana"/>
                <w:sz w:val="20"/>
                <w:szCs w:val="20"/>
              </w:rPr>
              <w:t>31.12.2021</w:t>
            </w:r>
          </w:p>
        </w:tc>
      </w:tr>
    </w:tbl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Style w:val="S10"/>
          <w:rFonts w:cs="Arial" w:ascii="Verdana" w:hAnsi="Verdana"/>
          <w:b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02"/>
        <w:gridCol w:w="4339"/>
        <w:gridCol w:w="1418"/>
        <w:gridCol w:w="4674"/>
        <w:gridCol w:w="4409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233202.51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1457144.04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— </w:t>
            </w:r>
            <w:r>
              <w:rPr>
                <w:rFonts w:cs="Arial" w:ascii="Verdana" w:hAnsi="Verdana"/>
                <w:sz w:val="20"/>
                <w:szCs w:val="20"/>
              </w:rPr>
              <w:t>за содержание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1457144.04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— </w:t>
            </w:r>
            <w:r>
              <w:rPr>
                <w:rFonts w:cs="Arial" w:ascii="Verdana" w:hAnsi="Verdana"/>
                <w:sz w:val="20"/>
                <w:szCs w:val="20"/>
              </w:rPr>
              <w:t>за текущий ремонт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106094.40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— </w:t>
            </w:r>
            <w:r>
              <w:rPr>
                <w:rFonts w:cs="Arial" w:ascii="Verdana" w:hAnsi="Verdana"/>
                <w:sz w:val="20"/>
                <w:szCs w:val="20"/>
              </w:rPr>
              <w:t>за услуги 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172403.40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1471800.57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— </w:t>
            </w:r>
            <w:r>
              <w:rPr>
                <w:rFonts w:cs="Arial" w:ascii="Verdana" w:hAnsi="Verdana"/>
                <w:sz w:val="20"/>
                <w:szCs w:val="20"/>
              </w:rPr>
              <w:t>денежных средств от собственников/нанимателей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1471800.57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— </w:t>
            </w:r>
            <w:r>
              <w:rPr>
                <w:rFonts w:cs="Arial" w:ascii="Verdana" w:hAnsi="Verdana"/>
                <w:sz w:val="20"/>
                <w:szCs w:val="20"/>
              </w:rPr>
              <w:t>целевых взносов от собственников/нанимателей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— </w:t>
            </w:r>
            <w:r>
              <w:rPr>
                <w:rFonts w:cs="Arial" w:ascii="Verdana" w:hAnsi="Verdana"/>
                <w:sz w:val="20"/>
                <w:szCs w:val="20"/>
              </w:rPr>
              <w:t>субсидий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Получено субсидий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14.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— </w:t>
            </w:r>
            <w:r>
              <w:rPr>
                <w:rFonts w:cs="Arial" w:ascii="Verdana" w:hAnsi="Verdana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24100.00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15.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— </w:t>
            </w:r>
            <w:r>
              <w:rPr>
                <w:rFonts w:cs="Arial" w:ascii="Verdana" w:hAnsi="Verdana"/>
                <w:sz w:val="20"/>
                <w:szCs w:val="20"/>
              </w:rPr>
              <w:t>прочие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Прочие поступления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16.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1471800.57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17.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18.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19.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251224.94</w:t>
            </w:r>
          </w:p>
        </w:tc>
      </w:tr>
    </w:tbl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Style w:val="S10"/>
          <w:rFonts w:cs="Arial" w:ascii="Verdana" w:hAnsi="Verdana"/>
          <w:b/>
          <w:sz w:val="20"/>
          <w:szCs w:val="20"/>
        </w:rPr>
        <w:t>21. 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W w:w="15451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560"/>
        <w:gridCol w:w="4820"/>
        <w:gridCol w:w="1271"/>
        <w:gridCol w:w="8799"/>
      </w:tblGrid>
      <w:tr>
        <w:trPr>
          <w:trHeight w:val="576" w:hRule="exac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95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N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пп</w:t>
            </w:r>
          </w:p>
          <w:p>
            <w:pPr>
              <w:pStyle w:val="Normal"/>
              <w:widowControl w:val="false"/>
              <w:ind w:left="195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63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показателя</w:t>
            </w:r>
          </w:p>
          <w:p>
            <w:pPr>
              <w:pStyle w:val="Normal"/>
              <w:widowControl w:val="false"/>
              <w:ind w:left="363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" w:right="-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ind w:left="42" w:right="-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877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Значение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казателя</w:t>
            </w:r>
          </w:p>
          <w:p>
            <w:pPr>
              <w:pStyle w:val="Normal"/>
              <w:widowControl w:val="false"/>
              <w:ind w:left="877" w:right="-20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282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управлению домом</w:t>
            </w:r>
          </w:p>
        </w:tc>
      </w:tr>
      <w:tr>
        <w:trPr>
          <w:trHeight w:val="419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282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172403.40</w:t>
            </w:r>
          </w:p>
        </w:tc>
      </w:tr>
      <w:tr>
        <w:trPr>
          <w:trHeight w:val="299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18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конструктивных элементов</w:t>
            </w:r>
          </w:p>
        </w:tc>
      </w:tr>
      <w:tr>
        <w:trPr>
          <w:trHeight w:val="434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18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190439.44</w:t>
            </w:r>
          </w:p>
        </w:tc>
      </w:tr>
      <w:tr>
        <w:trPr>
          <w:trHeight w:val="284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339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инженерно-технического оборудования</w:t>
            </w:r>
          </w:p>
        </w:tc>
      </w:tr>
      <w:tr>
        <w:trPr>
          <w:trHeight w:val="429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339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188317.56</w:t>
            </w:r>
          </w:p>
        </w:tc>
      </w:tr>
      <w:tr>
        <w:trPr>
          <w:trHeight w:val="414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15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внутридомового газового оборудования</w:t>
            </w:r>
          </w:p>
        </w:tc>
      </w:tr>
      <w:tr>
        <w:trPr>
          <w:trHeight w:val="277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1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5304.72</w:t>
            </w:r>
          </w:p>
        </w:tc>
      </w:tr>
      <w:tr>
        <w:trPr>
          <w:trHeight w:val="424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62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лифтов</w:t>
            </w:r>
          </w:p>
        </w:tc>
      </w:tr>
      <w:tr>
        <w:trPr>
          <w:trHeight w:val="404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62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213780.02</w:t>
            </w:r>
          </w:p>
        </w:tc>
      </w:tr>
      <w:tr>
        <w:trPr>
          <w:trHeight w:val="455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281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помещений, входящих в состав общего имущества</w:t>
            </w:r>
          </w:p>
        </w:tc>
      </w:tr>
      <w:tr>
        <w:trPr>
          <w:trHeight w:val="401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281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86" w:leader="none"/>
              </w:tabs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3448.68</w:t>
            </w:r>
          </w:p>
        </w:tc>
      </w:tr>
      <w:tr>
        <w:trPr>
          <w:trHeight w:val="421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3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земельного участка и благоустройства</w:t>
            </w:r>
          </w:p>
        </w:tc>
      </w:tr>
      <w:tr>
        <w:trPr>
          <w:trHeight w:val="286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3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164446.32</w:t>
            </w:r>
          </w:p>
        </w:tc>
      </w:tr>
      <w:tr>
        <w:trPr>
          <w:trHeight w:val="289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72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>
        <w:trPr>
          <w:trHeight w:val="280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72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5304.72</w:t>
            </w:r>
          </w:p>
        </w:tc>
      </w:tr>
      <w:tr>
        <w:trPr>
          <w:trHeight w:val="426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9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5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обеспечению пожарной безопасности</w:t>
            </w:r>
          </w:p>
        </w:tc>
      </w:tr>
      <w:tr>
        <w:trPr>
          <w:trHeight w:val="296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5304.72</w:t>
            </w:r>
          </w:p>
        </w:tc>
      </w:tr>
      <w:tr>
        <w:trPr>
          <w:trHeight w:val="406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10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51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Проведение дератизации и дезинсекции помещений общего пользования </w:t>
            </w:r>
          </w:p>
        </w:tc>
      </w:tr>
      <w:tr>
        <w:trPr>
          <w:trHeight w:val="293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51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4420.60</w:t>
            </w:r>
          </w:p>
        </w:tc>
      </w:tr>
      <w:tr>
        <w:trPr>
          <w:trHeight w:val="561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11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5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>
        <w:trPr>
          <w:trHeight w:val="404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6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4420.60</w:t>
            </w:r>
          </w:p>
        </w:tc>
      </w:tr>
      <w:tr>
        <w:trPr>
          <w:trHeight w:val="444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12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45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Обеспечение устранения аварий</w:t>
            </w:r>
          </w:p>
        </w:tc>
      </w:tr>
      <w:tr>
        <w:trPr>
          <w:trHeight w:val="431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45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35541.62</w:t>
            </w:r>
          </w:p>
        </w:tc>
      </w:tr>
      <w:tr>
        <w:trPr>
          <w:trHeight w:val="444" w:hRule="exac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13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454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Работы по содержанию мусоропровода </w:t>
            </w:r>
          </w:p>
        </w:tc>
      </w:tr>
      <w:tr>
        <w:trPr>
          <w:trHeight w:val="431" w:hRule="exact"/>
        </w:trPr>
        <w:tc>
          <w:tcPr>
            <w:tcW w:w="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45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156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план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ind w:left="100" w:right="30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41907.29</w:t>
            </w:r>
          </w:p>
          <w:p>
            <w:pPr>
              <w:pStyle w:val="Normal"/>
              <w:widowControl w:val="false"/>
              <w:ind w:left="100" w:right="-2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Style w:val="S10"/>
          <w:rFonts w:ascii="Verdana" w:hAnsi="Verdana" w:cs="Arial"/>
          <w:b/>
          <w:b/>
          <w:color w:val="000000"/>
          <w:sz w:val="20"/>
          <w:szCs w:val="20"/>
        </w:rPr>
      </w:pPr>
      <w:r>
        <w:rPr>
          <w:rStyle w:val="S10"/>
          <w:rFonts w:cs="Arial" w:ascii="Verdana" w:hAnsi="Verdana"/>
          <w:b/>
          <w:sz w:val="20"/>
          <w:szCs w:val="20"/>
        </w:rPr>
        <w:t xml:space="preserve">22. Детальный перечень выполненных работ (оказанных услуг) в рамках выбранной работы (услуги) </w:t>
      </w:r>
    </w:p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W w:w="15451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679"/>
        <w:gridCol w:w="6468"/>
        <w:gridCol w:w="972"/>
        <w:gridCol w:w="7331"/>
      </w:tblGrid>
      <w:tr>
        <w:trPr>
          <w:trHeight w:val="59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b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b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b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b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/>
                <w:b/>
                <w:w w:val="99"/>
                <w:sz w:val="20"/>
                <w:szCs w:val="20"/>
              </w:rPr>
            </w:pPr>
            <w:r>
              <w:rPr>
                <w:rFonts w:ascii="Verdana" w:hAnsi="Verdana"/>
                <w:b/>
                <w:w w:val="99"/>
                <w:sz w:val="20"/>
                <w:szCs w:val="20"/>
              </w:rPr>
              <w:t>Работы по управлению домом</w:t>
            </w:r>
          </w:p>
        </w:tc>
      </w:tr>
      <w:tr>
        <w:trPr>
          <w:trHeight w:val="416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4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57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w w:val="99"/>
                <w:sz w:val="20"/>
                <w:szCs w:val="20"/>
              </w:rPr>
              <w:t>3900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Сбор, обновление информации на сайтах и бумажных носителей</w:t>
            </w:r>
          </w:p>
        </w:tc>
      </w:tr>
      <w:tr>
        <w:trPr>
          <w:trHeight w:val="383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5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414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Организация расчетов за услуги и работы по содержанию дома</w:t>
            </w:r>
          </w:p>
        </w:tc>
      </w:tr>
      <w:tr>
        <w:trPr>
          <w:trHeight w:val="323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6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w w:val="99"/>
                <w:sz w:val="20"/>
                <w:szCs w:val="20"/>
              </w:rPr>
              <w:t>16.80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Организация работ и услуг. подборка исполнителей, заключение договоров</w:t>
            </w:r>
          </w:p>
        </w:tc>
      </w:tr>
      <w:tr>
        <w:trPr>
          <w:trHeight w:val="43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5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 xml:space="preserve">Кв.м </w:t>
            </w:r>
          </w:p>
        </w:tc>
      </w:tr>
      <w:tr>
        <w:trPr>
          <w:trHeight w:val="41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6.00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Подготовка предложений по содержанию общего имущества</w:t>
            </w:r>
          </w:p>
        </w:tc>
      </w:tr>
      <w:tr>
        <w:trPr>
          <w:trHeight w:val="33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40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42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0.60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Прием, хранение и передача технической документации</w:t>
            </w:r>
          </w:p>
        </w:tc>
      </w:tr>
      <w:tr>
        <w:trPr>
          <w:trHeight w:val="413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57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1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Взаимодействие с органами власти и управления</w:t>
            </w:r>
          </w:p>
        </w:tc>
      </w:tr>
      <w:tr>
        <w:trPr>
          <w:trHeight w:val="28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28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41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0.60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512" w:leader="none"/>
              </w:tabs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Организация работы и контроль за работой аварийно-диспетчерской службы</w:t>
            </w:r>
          </w:p>
        </w:tc>
      </w:tr>
      <w:tr>
        <w:trPr>
          <w:trHeight w:val="40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09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87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7.20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Обеспечение контроля собственниками, отчеты собственникам, раскрытие информации</w:t>
            </w:r>
          </w:p>
        </w:tc>
      </w:tr>
      <w:tr>
        <w:trPr>
          <w:trHeight w:val="43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6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46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2.40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1.10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Организация общих собраний собственниками и управляющей организацией</w:t>
            </w:r>
          </w:p>
        </w:tc>
      </w:tr>
      <w:tr>
        <w:trPr>
          <w:trHeight w:val="359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Ежегодно, по мере необходимости</w:t>
            </w:r>
          </w:p>
        </w:tc>
      </w:tr>
      <w:tr>
        <w:trPr>
          <w:trHeight w:val="42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40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0.60</w:t>
            </w:r>
          </w:p>
        </w:tc>
      </w:tr>
      <w:tr>
        <w:trPr>
          <w:trHeight w:val="60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1.11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Проект перечня работ и услуг для утверждения собственниками</w:t>
            </w:r>
          </w:p>
        </w:tc>
      </w:tr>
      <w:tr>
        <w:trPr>
          <w:trHeight w:val="447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Один раз в год, по мере необходимости</w:t>
            </w:r>
          </w:p>
        </w:tc>
      </w:tr>
      <w:tr>
        <w:trPr>
          <w:trHeight w:val="397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0.60</w:t>
            </w:r>
          </w:p>
        </w:tc>
      </w:tr>
      <w:tr>
        <w:trPr>
          <w:trHeight w:val="58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1.12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Составление актов техсостояния и по дефектам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По мере необходимости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0.60</w:t>
            </w:r>
          </w:p>
        </w:tc>
      </w:tr>
      <w:tr>
        <w:trPr>
          <w:trHeight w:val="578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содержанию и ремонту конструктивных элементов дома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43.08</w:t>
            </w:r>
          </w:p>
        </w:tc>
      </w:tr>
      <w:tr>
        <w:trPr>
          <w:trHeight w:val="70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перегородок, выявление вспучивания, трещин</w:t>
            </w:r>
          </w:p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перегородок в доме, выявление вспучивания, зыбкости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Один раз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57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стен, выявление деформаций, гидроизоляции меду цоколем, трещин, коррозии, отклонение от вертикали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Один раз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-</w:t>
            </w:r>
          </w:p>
          <w:p>
            <w:pPr>
              <w:pStyle w:val="Normal"/>
              <w:widowControl w:val="false"/>
              <w:spacing w:before="57" w:after="0"/>
              <w:ind w:left="426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б</w:t>
            </w:r>
            <w:r>
              <w:rPr>
                <w:rFonts w:cs="Arial" w:ascii="Verdana" w:hAnsi="Verdana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58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балок перекрытий, выявление прогибов, трещин, отколов, коррозии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Один раз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578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лестниц, ограждений, выявление сколов и выбоин в ступенях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1.80</w:t>
            </w:r>
          </w:p>
        </w:tc>
      </w:tr>
      <w:tr>
        <w:trPr>
          <w:trHeight w:val="866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крыши, выявление деформаций и повреждений, водоотводящих устройств, состояние выходов на крышу. При протечках принять меры по устранению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18.00</w:t>
            </w:r>
          </w:p>
        </w:tc>
      </w:tr>
      <w:tr>
        <w:trPr>
          <w:trHeight w:val="71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перекрытий и покрытий, выявление прогибов, трещин, колебаний, оголение арматуры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99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в подвале. Состояние входов, приямков, загрязнения, предотвращение подтопления, нагромождение в помещениях, вентиляция, состояние запорный устройств в подв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1.80</w:t>
            </w:r>
          </w:p>
        </w:tc>
      </w:tr>
      <w:tr>
        <w:trPr>
          <w:trHeight w:val="866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оконных и дверных заполнений, фурнитуры – их целостность. Плотность прилегания. В отопительный период немедленный ремонт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3.60</w:t>
            </w:r>
          </w:p>
        </w:tc>
      </w:tr>
      <w:tr>
        <w:trPr>
          <w:trHeight w:val="709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фундаменту, его вертикальность, осадки, трещины, расслоение по швам, выпучивание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864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2.10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полов помещений. Выявление повреждений и нарушений в целостности, решение о восстановительных работах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2.40</w:t>
            </w:r>
          </w:p>
        </w:tc>
      </w:tr>
      <w:tr>
        <w:trPr>
          <w:trHeight w:val="85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2.11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внутренней отделки дома. Проверка его состояния. При угрозе обрушения отделочных слоев к несущим конструкциям принять меры по устранению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3.60</w:t>
            </w:r>
          </w:p>
        </w:tc>
      </w:tr>
      <w:tr>
        <w:trPr>
          <w:trHeight w:val="723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2.12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Содержание фасада, крылец, нарушение отделки, герметичность швов, работу входных дверей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5.88</w:t>
            </w:r>
          </w:p>
        </w:tc>
      </w:tr>
      <w:tr>
        <w:trPr>
          <w:trHeight w:val="864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дома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42.60</w:t>
            </w:r>
          </w:p>
        </w:tc>
      </w:tr>
      <w:tr>
        <w:trPr>
          <w:trHeight w:val="1133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Работы, выполняемые для надлежащего содержания и ремонта электрооборудования, радио, телекоммуникационного оборудования. Проверка заземления, замеры сопротивления проводов. Содержание и ремонт электрощитовых и поэтажных щитков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w w:val="99"/>
                <w:sz w:val="20"/>
                <w:szCs w:val="20"/>
              </w:rPr>
              <w:t>6.12</w:t>
            </w:r>
          </w:p>
        </w:tc>
      </w:tr>
      <w:tr>
        <w:trPr>
          <w:trHeight w:val="115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Работы, выполняемые для надлежащего содержания и ремонта систем теплоснабжения (отопление и горячее водоснабжение). испытание на прочность и плотность, промывка и регулировка, удаление воздуха из системы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Кв.м.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13.92</w:t>
            </w:r>
          </w:p>
        </w:tc>
      </w:tr>
      <w:tr>
        <w:trPr>
          <w:trHeight w:val="1139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3.3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надлежащему содержанию и ремонту систем водоснабжения (холодного и горячего), водоотведения и отопления. Проверка работоспособности запорной арматуры, герметичности систем, замена неисправных частей и труб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10.20</w:t>
            </w:r>
          </w:p>
        </w:tc>
      </w:tr>
      <w:tr>
        <w:trPr>
          <w:trHeight w:val="859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содержанию и ремонту индивидуальных тепловых пунктов. Работоспособность оборудования, отсутствие протечек, герметичность соединений частей, проведение испытаний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12.36</w:t>
            </w:r>
          </w:p>
        </w:tc>
      </w:tr>
      <w:tr>
        <w:trPr>
          <w:trHeight w:val="65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Cs/>
                <w:w w:val="99"/>
                <w:sz w:val="20"/>
                <w:szCs w:val="20"/>
              </w:rPr>
            </w:pPr>
            <w:r>
              <w:rPr>
                <w:rFonts w:ascii="Verdana" w:hAnsi="Verdana"/>
                <w:bCs/>
                <w:w w:val="99"/>
                <w:sz w:val="20"/>
                <w:szCs w:val="20"/>
              </w:rPr>
              <w:t>Работы по содержанию и ремонту внутридомового газового оборудования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913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Проверка состояния внутридомового газового оборудования. выявление нарушений и ремонт – проводит специализированная организация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1.20</w:t>
            </w:r>
          </w:p>
        </w:tc>
      </w:tr>
      <w:tr>
        <w:trPr>
          <w:trHeight w:val="63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/>
                <w:b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содержанию и ремонту лифтов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48.36</w:t>
            </w:r>
          </w:p>
        </w:tc>
      </w:tr>
      <w:tr>
        <w:trPr>
          <w:trHeight w:val="80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Организация диспетчерского контроля, техобслуживание, освидетельствование в т.ч. и после замены оборудования - проводит специализированная организация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48.36</w:t>
            </w:r>
          </w:p>
        </w:tc>
      </w:tr>
      <w:tr>
        <w:trPr>
          <w:trHeight w:val="634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Cs/>
                <w:w w:val="99"/>
                <w:sz w:val="20"/>
                <w:szCs w:val="20"/>
              </w:rPr>
            </w:pPr>
            <w:r>
              <w:rPr>
                <w:rFonts w:ascii="Verdana" w:hAnsi="Verdana"/>
                <w:bCs/>
                <w:w w:val="99"/>
                <w:sz w:val="20"/>
                <w:szCs w:val="20"/>
              </w:rPr>
              <w:t>Работы по содержанию помещений, входящих в состав общего имущества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7.80</w:t>
            </w:r>
          </w:p>
        </w:tc>
      </w:tr>
      <w:tr>
        <w:trPr>
          <w:trHeight w:val="574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 xml:space="preserve">Сухая и влажная уборка тамбуров, коридоров. Лифтовых площадок, лестничных площадок и маршей. </w:t>
            </w:r>
          </w:p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Протирка подоконников, перил лестниц, полотен дверей (два раза в год). Проведение дезинфекции помещений общего пользования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Сухая – три раза в неделю, влажная и дезинфекция – один раз в месяц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7.80</w:t>
            </w:r>
          </w:p>
        </w:tc>
      </w:tr>
      <w:tr>
        <w:trPr>
          <w:trHeight w:val="656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bCs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bCs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cs="Arial" w:ascii="Verdana" w:hAnsi="Verdana"/>
                <w:bCs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Cs/>
                <w:w w:val="99"/>
                <w:sz w:val="20"/>
                <w:szCs w:val="20"/>
              </w:rPr>
            </w:pPr>
            <w:r>
              <w:rPr>
                <w:rFonts w:ascii="Verdana" w:hAnsi="Verdana"/>
                <w:bCs/>
                <w:w w:val="99"/>
                <w:sz w:val="20"/>
                <w:szCs w:val="20"/>
              </w:rPr>
              <w:t>Работы по содержанию земельного участка и благоустройство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37.20</w:t>
            </w:r>
          </w:p>
        </w:tc>
      </w:tr>
      <w:tr>
        <w:trPr>
          <w:trHeight w:val="993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Подметание и уборка придомовой территории. Уборка и выкашивание газонов. Очистка от снега и льда тротуаров, входов в дом. Уборка контейнерных площадок. Уборка крылец в дом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37.20</w:t>
            </w:r>
          </w:p>
        </w:tc>
      </w:tr>
      <w:tr>
        <w:trPr>
          <w:trHeight w:val="59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/>
                <w:b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ежеквартально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1.80</w:t>
            </w:r>
          </w:p>
        </w:tc>
      </w:tr>
      <w:tr>
        <w:trPr>
          <w:trHeight w:val="755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 xml:space="preserve">Осмотры и обеспечение работоспособности пожарных лестниц, выходов, проходов на лестничных клетках </w:t>
            </w:r>
          </w:p>
        </w:tc>
      </w:tr>
      <w:tr>
        <w:trPr>
          <w:trHeight w:val="454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ежеквартально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1.80</w:t>
            </w:r>
          </w:p>
        </w:tc>
      </w:tr>
      <w:tr>
        <w:trPr>
          <w:trHeight w:val="67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9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/>
                <w:b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содержанию и ремонту систем вентиляции и дымоудаления</w:t>
            </w:r>
          </w:p>
        </w:tc>
      </w:tr>
      <w:tr>
        <w:trPr>
          <w:trHeight w:val="426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1.80</w:t>
            </w:r>
          </w:p>
        </w:tc>
      </w:tr>
      <w:tr>
        <w:trPr>
          <w:trHeight w:val="866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9.1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Проверка плотности закрытия выходов на крышу, вентканалов, вентшахтах. При принудительной – работу оборудования  - выполняет специализированная организация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1.80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10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/>
                <w:b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Работы по содержанию и ремонту мусоропроводов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9.48</w:t>
            </w:r>
          </w:p>
        </w:tc>
      </w:tr>
      <w:tr>
        <w:trPr>
          <w:trHeight w:val="63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10.1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Проверка техсостояния и работоспособности. Немедленное устранение засоров. Чистка. Промывка, дезинфекция.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Два и более раза в год</w:t>
            </w:r>
          </w:p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9.48</w:t>
            </w:r>
          </w:p>
        </w:tc>
      </w:tr>
      <w:tr>
        <w:trPr>
          <w:trHeight w:val="572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b/>
                <w:b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Обеспечение устранения аварий на внутридомовых инженерных системах в доме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Кв.м.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8.04</w:t>
            </w:r>
          </w:p>
        </w:tc>
      </w:tr>
      <w:tr>
        <w:trPr>
          <w:trHeight w:val="710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11.1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Устранение заявок жителей, неполадок на внутридомовых системах инженерного оборудования в установленные сроки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8.04</w:t>
            </w:r>
          </w:p>
        </w:tc>
      </w:tr>
    </w:tbl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tbl>
      <w:tblPr>
        <w:tblW w:w="15451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704"/>
        <w:gridCol w:w="6091"/>
        <w:gridCol w:w="993"/>
        <w:gridCol w:w="7662"/>
      </w:tblGrid>
      <w:tr>
        <w:trPr>
          <w:trHeight w:val="710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12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Наимен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вание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ты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ги)</w:t>
            </w:r>
            <w:r>
              <w:rPr>
                <w:rFonts w:cs="Arial" w:ascii="Verdana" w:hAnsi="Verdana"/>
                <w:sz w:val="20"/>
                <w:szCs w:val="20"/>
              </w:rPr>
              <w:t xml:space="preserve">,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лняем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й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амка</w:t>
            </w:r>
            <w:r>
              <w:rPr>
                <w:rFonts w:cs="Arial" w:ascii="Verdana" w:hAnsi="Verdana"/>
                <w:sz w:val="20"/>
                <w:szCs w:val="20"/>
              </w:rPr>
              <w:t>х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</w:t>
            </w:r>
            <w:r>
              <w:rPr>
                <w:rFonts w:cs="Arial" w:ascii="Verdana" w:hAnsi="Verdana"/>
                <w:sz w:val="20"/>
                <w:szCs w:val="20"/>
              </w:rPr>
              <w:t>о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аздела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 xml:space="preserve">г) </w:t>
            </w:r>
          </w:p>
          <w:p>
            <w:pPr>
              <w:pStyle w:val="Normal"/>
              <w:widowControl w:val="false"/>
              <w:spacing w:before="57" w:after="0"/>
              <w:ind w:left="100" w:right="183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Консъержи</w:t>
            </w:r>
          </w:p>
        </w:tc>
      </w:tr>
      <w:tr>
        <w:trPr>
          <w:trHeight w:val="371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Пе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дичн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вып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лнения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аб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т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(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казания</w:t>
            </w:r>
            <w:r>
              <w:rPr>
                <w:rFonts w:cs="Arial" w:ascii="Verdana" w:hAnsi="Verdana"/>
                <w:sz w:val="20"/>
                <w:szCs w:val="20"/>
              </w:rPr>
              <w:t xml:space="preserve"> 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сл</w:t>
            </w:r>
            <w:r>
              <w:rPr>
                <w:rFonts w:cs="Arial" w:ascii="Verdana" w:hAnsi="Verdana"/>
                <w:sz w:val="20"/>
                <w:szCs w:val="20"/>
              </w:rPr>
              <w:t>у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г)</w:t>
            </w:r>
          </w:p>
          <w:p>
            <w:pPr>
              <w:pStyle w:val="Normal"/>
              <w:widowControl w:val="false"/>
              <w:spacing w:before="57" w:after="0"/>
              <w:ind w:left="100" w:right="585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ежедневно</w:t>
            </w:r>
          </w:p>
        </w:tc>
      </w:tr>
      <w:tr>
        <w:trPr>
          <w:trHeight w:val="371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Кв.м</w:t>
            </w:r>
          </w:p>
        </w:tc>
      </w:tr>
      <w:tr>
        <w:trPr>
          <w:trHeight w:val="371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0.00</w:t>
            </w:r>
          </w:p>
        </w:tc>
      </w:tr>
    </w:tbl>
    <w:p>
      <w:pPr>
        <w:pStyle w:val="Normal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tbl>
      <w:tblPr>
        <w:tblW w:w="15451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704"/>
        <w:gridCol w:w="6091"/>
        <w:gridCol w:w="993"/>
        <w:gridCol w:w="7662"/>
      </w:tblGrid>
      <w:tr>
        <w:trPr>
          <w:trHeight w:val="371" w:hRule="exac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w w:val="99"/>
                <w:sz w:val="20"/>
                <w:szCs w:val="20"/>
              </w:rPr>
              <w:t>Ст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им</w:t>
            </w:r>
            <w:r>
              <w:rPr>
                <w:rFonts w:cs="Arial" w:ascii="Verdana" w:hAnsi="Verdana"/>
                <w:sz w:val="20"/>
                <w:szCs w:val="20"/>
              </w:rPr>
              <w:t>о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сть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на</w:t>
            </w:r>
            <w:r>
              <w:rPr>
                <w:rFonts w:cs="Arial" w:ascii="Verdana" w:hAnsi="Verdana"/>
                <w:sz w:val="20"/>
                <w:szCs w:val="20"/>
              </w:rPr>
              <w:t xml:space="preserve">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единиц</w:t>
            </w:r>
            <w:r>
              <w:rPr>
                <w:rFonts w:cs="Arial" w:ascii="Verdana" w:hAnsi="Verdana"/>
                <w:sz w:val="20"/>
                <w:szCs w:val="20"/>
              </w:rPr>
              <w:t xml:space="preserve">у 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изме</w:t>
            </w:r>
            <w:r>
              <w:rPr>
                <w:rFonts w:cs="Arial" w:ascii="Verdana" w:hAnsi="Verdana"/>
                <w:sz w:val="20"/>
                <w:szCs w:val="20"/>
              </w:rPr>
              <w:t>р</w:t>
            </w:r>
            <w:r>
              <w:rPr>
                <w:rFonts w:cs="Arial" w:ascii="Verdana" w:hAnsi="Verdana"/>
                <w:w w:val="99"/>
                <w:sz w:val="20"/>
                <w:szCs w:val="20"/>
              </w:rPr>
              <w:t>ения</w:t>
            </w:r>
          </w:p>
          <w:p>
            <w:pPr>
              <w:pStyle w:val="Normal"/>
              <w:widowControl w:val="false"/>
              <w:spacing w:before="57" w:after="0"/>
              <w:ind w:left="100" w:right="214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284" w:right="-20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0"/>
              <w:ind w:left="100" w:hanging="0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0.00</w:t>
            </w:r>
          </w:p>
        </w:tc>
      </w:tr>
    </w:tbl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Style w:val="S10"/>
          <w:rFonts w:cs="Arial" w:ascii="Verdana" w:hAnsi="Verdana"/>
          <w:b/>
          <w:sz w:val="20"/>
          <w:szCs w:val="20"/>
        </w:rPr>
        <w:t>23. Информация о наличии претензий по качеству выполненных работ (оказанных услуг)</w:t>
      </w:r>
    </w:p>
    <w:p>
      <w:pPr>
        <w:pStyle w:val="Normal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02"/>
        <w:gridCol w:w="6467"/>
        <w:gridCol w:w="990"/>
        <w:gridCol w:w="6660"/>
        <w:gridCol w:w="723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4.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</w:tbl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Style w:val="S10"/>
          <w:rFonts w:cs="Arial" w:ascii="Verdana" w:hAnsi="Verdana"/>
          <w:b/>
          <w:sz w:val="20"/>
          <w:szCs w:val="20"/>
        </w:rPr>
        <w:t>24. Общая информация по предоставленным коммунальным услугам</w:t>
      </w:r>
    </w:p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02"/>
        <w:gridCol w:w="4339"/>
        <w:gridCol w:w="1418"/>
        <w:gridCol w:w="4674"/>
        <w:gridCol w:w="4409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63735.21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16945.62</w:t>
            </w:r>
          </w:p>
        </w:tc>
      </w:tr>
    </w:tbl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Style w:val="S10"/>
          <w:rFonts w:cs="Arial" w:ascii="Verdana" w:hAnsi="Verdana"/>
          <w:b/>
          <w:sz w:val="20"/>
          <w:szCs w:val="20"/>
        </w:rPr>
        <w:t>25. Информация о предоставленных коммунальных услугах (заполняется по каждой коммунальной услуге)</w:t>
      </w:r>
    </w:p>
    <w:p>
      <w:pPr>
        <w:pStyle w:val="Normal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02"/>
        <w:gridCol w:w="9305"/>
        <w:gridCol w:w="1416"/>
        <w:gridCol w:w="4118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№ </w:t>
            </w:r>
            <w:r>
              <w:rPr>
                <w:rFonts w:cs="Arial" w:ascii="Verdana" w:hAnsi="Verdana"/>
                <w:sz w:val="20"/>
                <w:szCs w:val="20"/>
              </w:rPr>
              <w:t>пп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Единица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измерения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Вид коммунальной услуги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Отопление</w:t>
            </w:r>
          </w:p>
        </w:tc>
      </w:tr>
      <w:tr>
        <w:trPr>
          <w:trHeight w:val="391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Гкал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bookmarkStart w:id="0" w:name="__DdeLink__8892_3125635993"/>
            <w:r>
              <w:rPr>
                <w:rFonts w:ascii="Verdana" w:hAnsi="Verdana"/>
                <w:sz w:val="20"/>
                <w:szCs w:val="20"/>
              </w:rPr>
              <w:t>0.00</w:t>
            </w:r>
            <w:bookmarkEnd w:id="0"/>
          </w:p>
        </w:tc>
      </w:tr>
    </w:tbl>
    <w:p>
      <w:pPr>
        <w:pStyle w:val="Normal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02"/>
        <w:gridCol w:w="9305"/>
        <w:gridCol w:w="1416"/>
        <w:gridCol w:w="4118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№ </w:t>
            </w:r>
            <w:r>
              <w:rPr>
                <w:rFonts w:cs="Arial" w:ascii="Verdana" w:hAnsi="Verdana"/>
                <w:sz w:val="20"/>
                <w:szCs w:val="20"/>
              </w:rPr>
              <w:t>пп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Единица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измерения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Вид коммунальной услуги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88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Куб/м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</w:tbl>
    <w:p>
      <w:pPr>
        <w:pStyle w:val="Normal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02"/>
        <w:gridCol w:w="9305"/>
        <w:gridCol w:w="1416"/>
        <w:gridCol w:w="4118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№ </w:t>
            </w:r>
            <w:r>
              <w:rPr>
                <w:rFonts w:cs="Arial" w:ascii="Verdana" w:hAnsi="Verdana"/>
                <w:sz w:val="20"/>
                <w:szCs w:val="20"/>
              </w:rPr>
              <w:t>пп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Единица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измерения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Вид коммунальной услуги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нат.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</w:tbl>
    <w:p>
      <w:pPr>
        <w:pStyle w:val="Normal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02"/>
        <w:gridCol w:w="9305"/>
        <w:gridCol w:w="1416"/>
        <w:gridCol w:w="4118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№ </w:t>
            </w:r>
            <w:r>
              <w:rPr>
                <w:rFonts w:cs="Arial" w:ascii="Verdana" w:hAnsi="Verdana"/>
                <w:sz w:val="20"/>
                <w:szCs w:val="20"/>
              </w:rPr>
              <w:t>пп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Единица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измерения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Вид коммунальной услуги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Водоотведение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нат.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</w:tbl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02"/>
        <w:gridCol w:w="9305"/>
        <w:gridCol w:w="1416"/>
        <w:gridCol w:w="4118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№ </w:t>
            </w:r>
            <w:r>
              <w:rPr>
                <w:rFonts w:cs="Arial" w:ascii="Verdana" w:hAnsi="Verdana"/>
                <w:sz w:val="20"/>
                <w:szCs w:val="20"/>
              </w:rPr>
              <w:t>пп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Единица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измерения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Вид коммунальной услуги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Газоснабжение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нат.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</w:tbl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02"/>
        <w:gridCol w:w="9305"/>
        <w:gridCol w:w="1416"/>
        <w:gridCol w:w="4118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№ </w:t>
            </w:r>
            <w:r>
              <w:rPr>
                <w:rFonts w:cs="Arial" w:ascii="Verdana" w:hAnsi="Verdana"/>
                <w:sz w:val="20"/>
                <w:szCs w:val="20"/>
              </w:rPr>
              <w:t>пп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Единица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измерения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Вид коммунальной услуги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Квт/час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</w:tbl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pPr w:bottomFromText="0" w:horzAnchor="text" w:leftFromText="180" w:rightFromText="180" w:tblpX="0" w:tblpY="1" w:topFromText="0" w:vertAnchor="text"/>
        <w:tblW w:w="15442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02"/>
        <w:gridCol w:w="9305"/>
        <w:gridCol w:w="1416"/>
        <w:gridCol w:w="4118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 xml:space="preserve">№ </w:t>
            </w:r>
            <w:r>
              <w:rPr>
                <w:rFonts w:cs="Arial" w:ascii="Verdana" w:hAnsi="Verdana"/>
                <w:sz w:val="20"/>
                <w:szCs w:val="20"/>
              </w:rPr>
              <w:t>пп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Единица</w:t>
            </w:r>
          </w:p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измерения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Вид коммунальной услуги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Вывоз ТБО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потребителям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потребителями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4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5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6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7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8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</w:tbl>
    <w:p>
      <w:pPr>
        <w:pStyle w:val="Normal"/>
        <w:rPr>
          <w:rStyle w:val="S10"/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Style w:val="S10"/>
          <w:rFonts w:cs="Arial" w:ascii="Verdana" w:hAnsi="Verdana"/>
          <w:b/>
          <w:sz w:val="20"/>
          <w:szCs w:val="20"/>
        </w:rPr>
        <w:t>26. Информация о ведении претензионно-исковой работы в отношении потребителей-должников</w:t>
      </w:r>
    </w:p>
    <w:p>
      <w:pPr>
        <w:pStyle w:val="Normal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tbl>
      <w:tblPr>
        <w:tblW w:w="15442" w:type="dxa"/>
        <w:jc w:val="left"/>
        <w:tblInd w:w="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02"/>
        <w:gridCol w:w="6181"/>
        <w:gridCol w:w="1134"/>
        <w:gridCol w:w="5667"/>
        <w:gridCol w:w="1858"/>
      </w:tblGrid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1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/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2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ед.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3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руб.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0.00</w:t>
            </w:r>
          </w:p>
        </w:tc>
      </w:tr>
    </w:tbl>
    <w:p>
      <w:pPr>
        <w:pStyle w:val="Normal"/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907" w:right="680" w:header="0" w:top="680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0ab7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9"/>
    <w:qFormat/>
    <w:rsid w:val="00f70c3c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uiPriority w:val="99"/>
    <w:qFormat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character" w:styleId="Style13" w:customStyle="1">
    <w:name w:val="Верхний колонтитул Знак"/>
    <w:uiPriority w:val="99"/>
    <w:semiHidden/>
    <w:qFormat/>
    <w:locked/>
    <w:rsid w:val="00870ab7"/>
    <w:rPr>
      <w:rFonts w:cs="Times New Roman"/>
      <w:sz w:val="24"/>
      <w:szCs w:val="24"/>
    </w:rPr>
  </w:style>
  <w:style w:type="character" w:styleId="Style14" w:customStyle="1">
    <w:name w:val="Нижний колонтитул Знак"/>
    <w:uiPriority w:val="99"/>
    <w:semiHidden/>
    <w:qFormat/>
    <w:locked/>
    <w:rsid w:val="00870ab7"/>
    <w:rPr>
      <w:rFonts w:cs="Times New Roman"/>
      <w:sz w:val="24"/>
      <w:szCs w:val="24"/>
    </w:rPr>
  </w:style>
  <w:style w:type="character" w:styleId="Style15" w:customStyle="1">
    <w:name w:val="Цветовое выделение"/>
    <w:uiPriority w:val="99"/>
    <w:qFormat/>
    <w:rsid w:val="00e11f2d"/>
    <w:rPr>
      <w:b/>
      <w:color w:val="000080"/>
    </w:rPr>
  </w:style>
  <w:style w:type="character" w:styleId="Style16" w:customStyle="1">
    <w:name w:val="Гипертекстовая ссылка"/>
    <w:uiPriority w:val="99"/>
    <w:qFormat/>
    <w:rsid w:val="00e11f2d"/>
    <w:rPr>
      <w:rFonts w:cs="Times New Roman"/>
      <w:b/>
      <w:color w:val="008000"/>
    </w:rPr>
  </w:style>
  <w:style w:type="character" w:styleId="Style17" w:customStyle="1">
    <w:name w:val="Интернет-ссылка"/>
    <w:uiPriority w:val="99"/>
    <w:rsid w:val="00e11f2d"/>
    <w:rPr>
      <w:rFonts w:cs="Times New Roman"/>
      <w:color w:val="0000FF"/>
      <w:u w:val="single"/>
    </w:rPr>
  </w:style>
  <w:style w:type="character" w:styleId="Style18" w:customStyle="1">
    <w:name w:val="Текст сноски Знак"/>
    <w:uiPriority w:val="99"/>
    <w:semiHidden/>
    <w:qFormat/>
    <w:locked/>
    <w:rsid w:val="00870ab7"/>
    <w:rPr>
      <w:rFonts w:cs="Times New Roman"/>
      <w:sz w:val="20"/>
      <w:szCs w:val="20"/>
    </w:rPr>
  </w:style>
  <w:style w:type="character" w:styleId="Style19" w:customStyle="1">
    <w:name w:val="Привязка сноски"/>
    <w:rsid w:val="004f1a5a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0e276c"/>
    <w:rPr>
      <w:rFonts w:cs="Times New Roman"/>
      <w:vertAlign w:val="superscript"/>
    </w:rPr>
  </w:style>
  <w:style w:type="character" w:styleId="Style20" w:customStyle="1">
    <w:name w:val="Продолжение ссылки"/>
    <w:uiPriority w:val="99"/>
    <w:qFormat/>
    <w:rsid w:val="00ad31d0"/>
    <w:rPr/>
  </w:style>
  <w:style w:type="character" w:styleId="Style21" w:customStyle="1">
    <w:name w:val="Текст концевой сноски Знак"/>
    <w:uiPriority w:val="99"/>
    <w:semiHidden/>
    <w:qFormat/>
    <w:locked/>
    <w:rsid w:val="00c31688"/>
    <w:rPr>
      <w:rFonts w:cs="Times New Roman"/>
      <w:sz w:val="20"/>
      <w:szCs w:val="20"/>
    </w:rPr>
  </w:style>
  <w:style w:type="character" w:styleId="Style22" w:customStyle="1">
    <w:name w:val="Привязка концевой сноски"/>
    <w:rsid w:val="004f1a5a"/>
    <w:rPr>
      <w:rFonts w:cs="Times New Roman"/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c31688"/>
    <w:rPr>
      <w:rFonts w:cs="Times New Roman"/>
      <w:vertAlign w:val="superscript"/>
    </w:rPr>
  </w:style>
  <w:style w:type="character" w:styleId="S10" w:customStyle="1">
    <w:name w:val="s_10"/>
    <w:basedOn w:val="DefaultParagraphFont"/>
    <w:qFormat/>
    <w:rsid w:val="00d0549f"/>
    <w:rPr/>
  </w:style>
  <w:style w:type="character" w:styleId="Style23" w:customStyle="1">
    <w:name w:val="Текст выноски Знак"/>
    <w:uiPriority w:val="99"/>
    <w:semiHidden/>
    <w:qFormat/>
    <w:rsid w:val="00c507c1"/>
    <w:rPr>
      <w:rFonts w:ascii="Tahoma" w:hAnsi="Tahoma"/>
      <w:sz w:val="16"/>
      <w:szCs w:val="16"/>
    </w:rPr>
  </w:style>
  <w:style w:type="paragraph" w:styleId="Style24" w:customStyle="1">
    <w:name w:val="Заголовок"/>
    <w:basedOn w:val="Normal"/>
    <w:next w:val="Style25"/>
    <w:qFormat/>
    <w:rsid w:val="004f1a5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rsid w:val="004f1a5a"/>
    <w:pPr>
      <w:spacing w:lineRule="auto" w:line="276" w:before="0" w:after="140"/>
    </w:pPr>
    <w:rPr/>
  </w:style>
  <w:style w:type="paragraph" w:styleId="Style26">
    <w:name w:val="List"/>
    <w:basedOn w:val="Style25"/>
    <w:rsid w:val="004f1a5a"/>
    <w:pPr/>
    <w:rPr>
      <w:rFonts w:cs="Arial"/>
    </w:rPr>
  </w:style>
  <w:style w:type="paragraph" w:styleId="Style27" w:customStyle="1">
    <w:name w:val="Caption"/>
    <w:basedOn w:val="Normal"/>
    <w:qFormat/>
    <w:rsid w:val="004f1a5a"/>
    <w:pPr>
      <w:suppressLineNumbers/>
      <w:spacing w:before="120" w:after="120"/>
    </w:pPr>
    <w:rPr>
      <w:rFonts w:cs="Arial"/>
      <w:i/>
      <w:iCs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4f1a5a"/>
    <w:pPr>
      <w:suppressLineNumbers/>
    </w:pPr>
    <w:rPr>
      <w:rFonts w:cs="Arial"/>
    </w:rPr>
  </w:style>
  <w:style w:type="paragraph" w:styleId="Style29">
    <w:name w:val="Title"/>
    <w:basedOn w:val="Normal"/>
    <w:next w:val="Style25"/>
    <w:qFormat/>
    <w:rsid w:val="004f1a5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1a5a"/>
    <w:pPr>
      <w:suppressLineNumbers/>
      <w:spacing w:before="120" w:after="120"/>
    </w:pPr>
    <w:rPr>
      <w:rFonts w:cs="Arial"/>
      <w:i/>
      <w:iCs/>
    </w:rPr>
  </w:style>
  <w:style w:type="paragraph" w:styleId="Style30" w:customStyle="1">
    <w:name w:val="Верхний и нижний колонтитулы"/>
    <w:basedOn w:val="Normal"/>
    <w:qFormat/>
    <w:rsid w:val="004f1a5a"/>
    <w:pPr/>
    <w:rPr/>
  </w:style>
  <w:style w:type="paragraph" w:styleId="Style31" w:customStyle="1">
    <w:name w:val="Header"/>
    <w:basedOn w:val="Normal"/>
    <w:uiPriority w:val="99"/>
    <w:rsid w:val="00e11f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 w:customStyle="1">
    <w:name w:val="Footer"/>
    <w:basedOn w:val="Normal"/>
    <w:uiPriority w:val="99"/>
    <w:rsid w:val="00e11f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 w:customStyle="1">
    <w:name w:val="Таблицы (моноширинный)"/>
    <w:basedOn w:val="Normal"/>
    <w:next w:val="Normal"/>
    <w:uiPriority w:val="99"/>
    <w:qFormat/>
    <w:rsid w:val="00e11f2d"/>
    <w:pPr>
      <w:jc w:val="both"/>
    </w:pPr>
    <w:rPr>
      <w:rFonts w:ascii="Courier New" w:hAnsi="Courier New" w:cs="Courier New"/>
    </w:rPr>
  </w:style>
  <w:style w:type="paragraph" w:styleId="Style34" w:customStyle="1">
    <w:name w:val="Footnote Text"/>
    <w:basedOn w:val="Normal"/>
    <w:uiPriority w:val="99"/>
    <w:semiHidden/>
    <w:rsid w:val="000e276c"/>
    <w:pPr/>
    <w:rPr>
      <w:sz w:val="20"/>
      <w:szCs w:val="20"/>
    </w:rPr>
  </w:style>
  <w:style w:type="paragraph" w:styleId="Style35" w:customStyle="1">
    <w:name w:val="Комментарий"/>
    <w:basedOn w:val="Normal"/>
    <w:next w:val="Normal"/>
    <w:uiPriority w:val="99"/>
    <w:qFormat/>
    <w:rsid w:val="00140d55"/>
    <w:pPr>
      <w:spacing w:before="75" w:after="0"/>
      <w:jc w:val="both"/>
    </w:pPr>
    <w:rPr>
      <w:rFonts w:ascii="Arial" w:hAnsi="Arial" w:cs="Arial"/>
      <w:color w:val="353842"/>
      <w:shd w:fill="F0F0F0" w:val="clear"/>
    </w:rPr>
  </w:style>
  <w:style w:type="paragraph" w:styleId="Style36" w:customStyle="1">
    <w:name w:val="Endnote Text"/>
    <w:basedOn w:val="Normal"/>
    <w:uiPriority w:val="99"/>
    <w:semiHidden/>
    <w:unhideWhenUsed/>
    <w:rsid w:val="00c31688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c507c1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99"/>
    <w:rsid w:val="00e11f2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1BD9-FC24-4EAB-9DCA-3D083ECD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LibreOffice/6.4.4.2$Windows_x86 LibreOffice_project/3d775be2011f3886db32dfd395a6a6d1ca2630ff</Application>
  <Pages>15</Pages>
  <Words>3445</Words>
  <Characters>23436</Characters>
  <CharactersWithSpaces>25855</CharactersWithSpaces>
  <Paragraphs>1125</Paragraphs>
  <Company>garant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2019-03-15T12:48:00Z</dcterms:created>
  <dc:creator>Сергей</dc:creator>
  <dc:description/>
  <dc:language>ru-RU</dc:language>
  <cp:lastModifiedBy/>
  <cp:lastPrinted>2017-02-06T06:47:00Z</cp:lastPrinted>
  <dcterms:modified xsi:type="dcterms:W3CDTF">2022-02-20T12:56:17Z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garant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